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南银理财珠联璧合鑫逸稳一年174期封闭式公募人民币理财产品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南银理财珠联璧合鑫逸稳一年174期封闭式公募人民币理财产品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Z7003224000130（投资者可依据该编码在中国理财网www.chinawealth.com.cn查询理财产品相关信息）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2024年07月10日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837,424,885.00份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广东粤财信托有限公司,百瑞信托有限责任公司,紫金信托有限责任公司,江苏省国际信托有限责任公司,中国对外经济贸易信托有限公司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Y30174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588,183,259.98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Y31174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209,616,529.78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Y32174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44,934,510.58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Y33174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7,038,345.22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1.0160</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截至报告期末，本产品Y30174份额净值为1.0145元，Y31174份额净值为1.0150元，Y32174份额净值为1.0155元，Y33174份额净值为1.0160元。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304,811,811.40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35.87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201,308,400.00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XTDKX202407220001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粤财信托·瑞兴151号集合资金信托计划（第1期）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146,616,325.86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69,536,246.01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58,356,717.99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55,429,276.98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XTDKX202407230003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粤财信托·瑞兴159号集合资金信托计划（第3期）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13,047,958.82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南京江北新区产业投资集团有限公司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粤财信托·瑞兴159号集合资金信托计划（第3期）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淮安市铁路投资发展有限公司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粤财信托·瑞兴151号集合资金信托计划（第1期）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0101020000001074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南京银行南京分行南银理财鑫逸稳一年174期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产品投资关联方作为管理人的资产管理产品交易金额64,000,000.00元。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