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南银理财珠联璧合鑫逸稳两年45期封闭式公募人民币理财产品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南银理财珠联璧合鑫逸稳两年45期封闭式公募人民币理财产品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Z7003223000202（投资者可依据该编码在中国理财网www.chinawealth.com.cn查询理财产品相关信息）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2023年11月01日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308,675,299.00份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中信信托有限责任公司,国投泰康信托有限公司,国联基金管理有限公司,广东粤财信托有限公司,安徽国元信托有限责任公司,太平洋资产管理有限责任公司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63,496,762.20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175,098,519.17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85,547,263.16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截至报告期末，本产品Y60045份额净值为1.0488元，Y61045份额净值为1.0500元，Y62045份额净值为1.0512元。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99,666,305.64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94,493,434.37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79,746,419.00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XTDKX202412230021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粤财信托·瑞兴173号集合资金信托计划第2期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27,986,472.92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XTDKX202412120021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21,057,126.72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盐城市城镇化建设投资集团有限公司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扬州新材料国资控股集团有限公司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粤财信托·瑞兴173号集合资金信托计划第2期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0101010000000744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