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南银理财珠联璧合鑫逸稳两年77期封闭式公募人民币理财产品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南银理财珠联璧合鑫逸稳两年77期封闭式公募人民币理财产品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Z7003224000118（投资者可依据该编码在中国理财网www.chinawealth.com.cn查询理财产品相关信息）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2024年06月26日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130,607,377.00份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85,037,787.67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41,726,149.98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6,331,491.01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1.0198</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截至报告期末，本产品Y60077份额净值为1.0188元，Y61077份额净值为1.0193元，Y62077份额净值为1.0198元。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65,519,001.60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65,479,011.57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2,008,522.72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0101040000001054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南京银行南京分行南银理财鑫逸稳两年77期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