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2" w:name="_GoBack"/>
      <w:bookmarkEnd w:id="2"/>
      <w:bookmarkStart w:id="0" w:name="_Toc26670"/>
      <w:bookmarkStart w:id="1" w:name="_Toc23982"/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宋体" w:hAnsi="宋体" w:eastAsia="宋体" w:cs="宋体"/>
        </w:rPr>
        <w:t xml:space="preserve">：            </w:t>
      </w:r>
    </w:p>
    <w:p>
      <w:pPr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信用中国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中国政府采购网</w:t>
      </w:r>
      <w:r>
        <w:rPr>
          <w:rFonts w:hint="eastAsia" w:ascii="黑体" w:hAnsi="黑体" w:eastAsia="黑体" w:cs="黑体"/>
          <w:sz w:val="28"/>
          <w:szCs w:val="28"/>
        </w:rPr>
        <w:t>截图或信用报告</w:t>
      </w:r>
      <w:bookmarkEnd w:id="0"/>
      <w:bookmarkEnd w:id="1"/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spacing w:line="360" w:lineRule="auto"/>
        <w:rPr>
          <w:rFonts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</w:t>
      </w:r>
      <w:r>
        <w:rPr>
          <w:rFonts w:hint="eastAsia" w:ascii="宋体" w:hAnsi="宋体" w:cs="宋体"/>
          <w:b/>
          <w:bCs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Cs w:val="22"/>
          <w:highlight w:val="yellow"/>
        </w:rPr>
        <w:t>“中国政府采购网”（www.ccgp.gov.cn）</w:t>
      </w:r>
      <w:r>
        <w:rPr>
          <w:rFonts w:hint="eastAsia" w:ascii="宋体" w:hAnsi="宋体" w:cs="宋体"/>
          <w:b/>
          <w:bCs/>
          <w:highlight w:val="yellow"/>
        </w:rPr>
        <w:t>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hint="default" w:cs="宋体" w:eastAsiaTheme="minorEastAsia"/>
          <w:b/>
          <w:bCs/>
          <w:sz w:val="21"/>
          <w:szCs w:val="22"/>
          <w:highlight w:val="yellow"/>
          <w:lang w:val="en-US" w:eastAsia="zh-CN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“信用中国”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  <w:t>专项服务</w:t>
      </w:r>
    </w:p>
    <w:p>
      <w:pPr>
        <w:pStyle w:val="6"/>
        <w:jc w:val="both"/>
        <w:rPr>
          <w:rFonts w:hint="eastAsia" w:cs="宋体" w:eastAsiaTheme="minorEastAsia"/>
          <w:b/>
          <w:bCs/>
          <w:lang w:eastAsia="zh-CN"/>
        </w:rPr>
      </w:pP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6014085" cy="1598295"/>
            <wp:effectExtent l="0" t="0" r="5715" b="1905"/>
            <wp:docPr id="7" name="图片 7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4085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6009640" cy="1409700"/>
            <wp:effectExtent l="0" t="0" r="10160" b="0"/>
            <wp:docPr id="5" name="图片 5" descr="重大税收未发失信主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重大税收未发失信主体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964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5994400" cy="1443355"/>
            <wp:effectExtent l="0" t="0" r="6350" b="4445"/>
            <wp:docPr id="6" name="图片 6" descr="政府采购严重未发失信行为记录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政府采购严重未发失信行为记录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</w:rPr>
      </w:pP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4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>
      <w:pPr>
        <w:widowControl/>
        <w:spacing w:after="0" w:line="240" w:lineRule="auto"/>
        <w:jc w:val="left"/>
        <w:rPr>
          <w:rFonts w:hint="eastAsia" w:ascii="宋体" w:hAnsi="宋体" w:cs="宋体"/>
          <w:b/>
          <w:bCs/>
          <w:sz w:val="21"/>
          <w:szCs w:val="22"/>
          <w:highlight w:val="yellow"/>
        </w:rPr>
      </w:pPr>
    </w:p>
    <w:p>
      <w:pPr>
        <w:widowControl/>
        <w:spacing w:after="0" w:line="240" w:lineRule="auto"/>
        <w:jc w:val="left"/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2"/>
          <w:highlight w:val="yellow"/>
          <w:shd w:val="clear" w:fill="auto"/>
        </w:rPr>
        <w:t>中国政府采购网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  <w:t>政府采购严重违法失信行为记录名单</w:t>
      </w:r>
    </w:p>
    <w:p>
      <w:pPr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7784D"/>
    <w:rsid w:val="012F0F51"/>
    <w:rsid w:val="14B7784D"/>
    <w:rsid w:val="35EA54A9"/>
    <w:rsid w:val="5180023E"/>
    <w:rsid w:val="5DC2630E"/>
    <w:rsid w:val="7DB0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2024-07-25T10:46:00Z</dcterms:created>
  <dc:creator>admin</dc:creator>
  <cp:lastModifiedBy>朱晓君</cp:lastModifiedBy>
  <cp:lastPrinted>2026-02-06T06:28:00Z</cp:lastPrinted>
  <dcterms:modified xsi:type="dcterms:W3CDTF">2026-03-03T08:15:01Z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  <property fmtid="{D5CDD505-2E9C-101B-9397-08002B2CF9AE}" pid="3" name="ICV">
    <vt:lpwstr>E0E8D14759EE4EFEBAB493459401B483</vt:lpwstr>
  </property>
</Properties>
</file>